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>
          <w:b/>
          <w:sz w:val="32"/>
        </w:rPr>
        <w:t>Программа кандидата на пост Главы города Сургута А. С. Клишина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всего я скажу совсем простую вещь. Каким должен быть глава Сургута. Хозяйственник, завхоз или политик? Разгребать коммунальные проблемы или красиво говорить, находить компромисс. Сейчас сургутяне спорят про это. </w:t>
      </w:r>
      <w:r>
        <w:rPr>
          <w:rFonts w:ascii="Times New Roman" w:hAnsi="Times New Roman"/>
          <w:b/>
          <w:sz w:val="24"/>
          <w:szCs w:val="24"/>
        </w:rPr>
        <w:t>А надо всегда держать руку на пульсе мнений горожан. Знать реальные чаяния и запросы людей.</w:t>
      </w:r>
      <w:r>
        <w:rPr>
          <w:rFonts w:ascii="Times New Roman" w:hAnsi="Times New Roman"/>
          <w:sz w:val="24"/>
          <w:szCs w:val="24"/>
        </w:rPr>
        <w:t xml:space="preserve"> ЭТО МОЙ ПЕРВЫЙ ПРИНЦИП. ВЛАСТЬ – ЛИЦОМ К ГОРОЖАНАМ!  Потому что их, с одной стороны достало, что много разговоров, много презентаций, а кучи снега во дворах, и дырявых проездов в микрорайонах. С другой стороны, если человек совсем говорить не умеет, то он и думает также с трудом, он никогда не выстроит диалог и с низу, и с верху, и со своей командой. Я умею и действовать,  и говорить. Я пока не политик, Я - общественник. Наш благотворительный фонд «Траектория Надежды» реально, а не на бумаге, помогает мамам и папам в тяжелейших ситуациях со здоровьем детей. Я  исполнительный директор  промышленного предприятия. Имею опыт, хозяйственный, финансовый, производственный, юридический. Я хорошо ориентируюсь в этих вопросах.  Я председатель югорского отделения Союза налогоплательщиков. </w:t>
      </w:r>
      <w:r>
        <w:rPr>
          <w:rFonts w:ascii="Times New Roman" w:hAnsi="Times New Roman"/>
          <w:b/>
          <w:sz w:val="24"/>
          <w:szCs w:val="24"/>
        </w:rPr>
        <w:t>Я, как и все, плачу налоги, а теперь учусь требовать, чтобы полученные государством деньги тратились на реальные проблемы, и тратились эффективно.</w:t>
      </w:r>
      <w:r>
        <w:rPr>
          <w:rFonts w:ascii="Times New Roman" w:hAnsi="Times New Roman"/>
          <w:sz w:val="24"/>
          <w:szCs w:val="24"/>
        </w:rPr>
        <w:t xml:space="preserve"> ЭТО МОЙ ВТОРОЙ ПРИНЦИП. </w:t>
        <w:tab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по делу. Как эти принципы воплотить в жизнь? Я не думаю, что это сложно. Это легко.  Это вполне распространенный опыт, в Сургуте он существует на площадке «Твой Cургут», но идея не докручена до нужного эффекта. Мы  сделаем….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портал «Активный сургутянин», </w:t>
      </w:r>
      <w:r>
        <w:rPr>
          <w:rFonts w:ascii="Times New Roman" w:hAnsi="Times New Roman"/>
          <w:b w:val="false"/>
          <w:bCs w:val="false"/>
          <w:sz w:val="24"/>
          <w:szCs w:val="24"/>
        </w:rPr>
        <w:t>где должно быть четко организовано пространство для решения конкретных проблем и обратной связи.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Власть должна обсуждать все действия, влияющие на нашу жизнь, с горожанами. Если не опираться на мнение, все будет бессмысленно. Даже детскую площадку во дворе нельзя установить, если не услышать то, какой ее хотят видеть люди. Нельзя заниматься благоустройством и принудить к комфорту, если люди представляют это себе совсем иначе. Что и показал положительный опыт реализации проекта парка «За Саймой». Кстати, Вадим Николаевич, активно пользовался социальными сетями, было создано много рабочих групп с участием именно общественников -  этот опыт надо лишь расширить, сделать его инструментом для принятия конкретных решений. Дожать до нужного эффекта! Перед тем, как принять изменения в программе развития,  голос каждого должен быть услышан и учтен.  Например, через общественные и депутатские  приемные во всех 25 избирательных округах, через интернет-ресурсы, можно, в конце концов и ящики установить в микрорайонах для тех, кто не может это сделать электронно.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 нареканий у горожан к работе чиновников и депутатов Сургута. К тому, что не эффективно тратятся наши налоги. И здесь есть решение. ДАВАЙТЕ ДАДИМ ДЕПУТАТАМ инструмент и полномочия действительно помогать гражданам именно своего микрорайона.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8"/>
        </w:rPr>
      </w:pPr>
      <w:r>
        <w:rPr>
          <w:rFonts w:ascii="Times New Roman" w:hAnsi="Times New Roman"/>
          <w:b/>
          <w:sz w:val="24"/>
          <w:szCs w:val="24"/>
        </w:rPr>
        <w:t>Депутатский фонд — 1 млн. рублей для решения проблем городских районов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система давно действует в различных городах страны и на уровне окружной Думы Югры. Она на деле доказала свою эффективность и полезность. Фонда в 1 млн. рублей должно быть достаточно для решения многих проблем на местах. В свою очередь администрация обязана контролировать расход этих средств, требуя от депутатов ежегодного отчета.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Приоритет — благоустройство города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Недовольство горожан тем, как выглядят спальные микрорайоны изнутри, как к ним проехать, как в них парковаться, как гулять с детьми – это самые болевые точки. Надо сделать именно благоустройство приоритетом в распределении средств. На первом месте: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Нормальная дорожная сеть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больше средств именно на планомерный и комплексный ремонт всей дорожной сети, включая проезды внутри микрорайонов. Это стыдно, иметь 25 городских окраин, куда невозможно заехать без ущерба для нервов, здоровья горожан.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Благоустройство запущенных территорий и пустошей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в Сургуте имеется 6 парковых зон, 11 скверов. Важно сделать их максимально удобными и доступными для всех категорий населения. Нужны новые парки и скверы, десятки, а не единицы.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Игровые и спортивные площадки в каждом дворе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сих пор не все дворы Сургута оснащены детскими игровыми и спортивными площадками. Необходимо совместно с жителями Сургута, управляющими компаниями, разработать паспорта благоустройства каждого двора. Она должна включать в себя установку детских площадок, спортивных комплексов и мест отдыха для представителей старшего поколения.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 ЖКХ и нормальная жизнь в МКД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проблемы собственников! Как часто мы слышим отговорки чиновников регулировать конфликты в коммунальной сфере. Не вывозят мусор, не ремонтируют подъезд, негодные сети, высокие тарифы….Власти обязаны создавать условия, что бы на этом рынке работали ответственные, честные и прозрачные управляющие компании.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Ежегодный отчет коммунальных служб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 должны знать на что тратятся их деньги. Ведь коммунальные платежи растут каждый год. Поэтому и управляющие компании, и муниципальные коммунальные службы должны ежегодно отчитываться перед горожанами за каждую потраченную копейку. Только сделав сферу ЖКХ полностью прозрачной мы сможем гарантировать эффективность ее работы.</w:t>
      </w:r>
    </w:p>
    <w:p>
      <w:pPr>
        <w:pStyle w:val="NoSpacing"/>
        <w:rPr>
          <w:b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Привлечение частных инвестиций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жилищно-коммунальное хозяйство развивалось, мало усилий одного муниципалитета. Необходимо привлекать средства со стороны. С этим никто спорить не будет. Но приоритет в подобных инвестициях должны получить местные компании («Сургутнефтегаз» и пр.), а не частный бизнес из других городов и стран. Ведь, чтобы справится с проблемами ЖКХ необходимо хорошо знать местные особенности. К тому же налоги с прибылей от коммунальных концессий должны оставаться в Сургуте, а не уходить не известно куда.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промышленности и организация новых рабочих мест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Сургут — промышленная территория. Город живет и развивается, пока живут и развиваются местные производства. От этого зависит и наполнение бюджета, и уровень заработной платы населения. Поэтому нужна продуктивная бизнес среда. Нужна именно промышленность, производство.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Индустриальные парки Сургута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и дальше идти в сторону </w:t>
      </w:r>
    </w:p>
    <w:p>
      <w:pPr>
        <w:pStyle w:val="NoSpacing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привлечения необходимые инвестиции для организации в городе высокотехнологичных и конкурентоспособных производств;</w:t>
      </w:r>
    </w:p>
    <w:p>
      <w:pPr>
        <w:pStyle w:val="NoSpacing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инфраструктурные условия для всестороннего использования производственного потенциала;</w:t>
      </w:r>
    </w:p>
    <w:p>
      <w:pPr>
        <w:pStyle w:val="NoSpacing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территориальные производственные кластеры;</w:t>
      </w:r>
    </w:p>
    <w:p>
      <w:pPr>
        <w:pStyle w:val="NoSpacing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производимой продукции, экспортируемой за пределы региона;</w:t>
      </w:r>
    </w:p>
    <w:p>
      <w:pPr>
        <w:pStyle w:val="NoSpacing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межрегиональные и международные связи в промышленной сфере.</w:t>
      </w:r>
    </w:p>
    <w:p>
      <w:pPr>
        <w:pStyle w:val="NoSpacing"/>
        <w:ind w:left="56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НТЦ в Сургуте должен стать реальным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создания в городе научно-технологического кластера прекрасна. Но и здесь, как в известном произведении, до конца надо понять, когда стулья, а когда деньги. Нужен четкий бизнес-план, а точно ли биомедицина и нефтянка принесут нам желаемые дивиденды?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поддержки среднего и малого бизнеса, самозанятых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Малый и средний бизнес — это новые рабочие места, зарплаты и отчисления в городской бюджет. Поэтому в нынешнее непростое время очень важно помочь этим предприятиям выжить и остаться на плаву. Поэтому необходимо разработать местные программы поддержки и льготного кредитования, направленные на развитие этой сферы. Люди ждут от нас не общих разговоров, а конкретных планов и мер, способных удержать малый и средний бизнес на плаву, сохранить рабочие места и уровень заработной платы.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простые принципы. Слушать людей, отвечать за то, что ты делаешь и жестко считать деньги, это ограниченный ресурс и он должен быть потрачен с максимальной эффективностью. Главные приоритеты моей программы – человек и его благополучие. Поэтому деятельность органов местного самоуправления на ближайший пятилетний период будет направлена на повышение качества жизни людей, предоставляемых им услуг, а также вовлеченности сургутян в управление любимым городом.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auto"/>
      <w:kern w:val="0"/>
      <w:sz w:val="24"/>
      <w:szCs w:val="20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widowControl/>
      <w:bidi w:val="0"/>
      <w:spacing w:before="0" w:after="120"/>
      <w:jc w:val="left"/>
    </w:pPr>
    <w:rPr>
      <w:sz w:val="24"/>
    </w:rPr>
  </w:style>
  <w:style w:type="paragraph" w:styleId="Style16">
    <w:name w:val="List"/>
    <w:basedOn w:val="Style15"/>
    <w:pPr>
      <w:widowControl/>
      <w:bidi w:val="0"/>
      <w:spacing w:before="0" w:after="120"/>
      <w:jc w:val="left"/>
    </w:pPr>
    <w:rPr>
      <w:sz w:val="24"/>
    </w:rPr>
  </w:style>
  <w:style w:type="paragraph" w:styleId="Style17">
    <w:name w:val="Caption"/>
    <w:basedOn w:val="Normal"/>
    <w:qFormat/>
    <w:pPr>
      <w:widowControl/>
      <w:bidi w:val="0"/>
      <w:spacing w:before="120" w:after="120"/>
      <w:jc w:val="left"/>
    </w:pPr>
    <w:rPr>
      <w:i/>
      <w:sz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Указатель1"/>
    <w:qFormat/>
    <w:pPr>
      <w:widowControl/>
      <w:bidi w:val="0"/>
      <w:jc w:val="left"/>
    </w:pPr>
    <w:rPr>
      <w:rFonts w:ascii="Times New Roman" w:hAnsi="Times New Roman" w:eastAsia="SimSun" w:cs="Mangal"/>
      <w:color w:val="auto"/>
      <w:kern w:val="0"/>
      <w:sz w:val="24"/>
      <w:szCs w:val="20"/>
      <w:lang w:val="ru-RU" w:eastAsia="zh-CN" w:bidi="hi-IN"/>
    </w:rPr>
  </w:style>
  <w:style w:type="paragraph" w:styleId="NoSpacing">
    <w:name w:val="No Spacing"/>
    <w:qFormat/>
    <w:pPr>
      <w:widowControl/>
      <w:bidi w:val="0"/>
      <w:spacing w:lineRule="atLeast" w:line="100"/>
      <w:jc w:val="left"/>
    </w:pPr>
    <w:rPr>
      <w:rFonts w:ascii="Times New Roman" w:hAnsi="Times New Roman" w:eastAsia="SimSun" w:cs="Mangal"/>
      <w:color w:val="auto"/>
      <w:kern w:val="0"/>
      <w:sz w:val="24"/>
      <w:szCs w:val="20"/>
      <w:lang w:val="ru-RU" w:eastAsia="zh-CN" w:bidi="hi-IN"/>
    </w:rPr>
  </w:style>
  <w:style w:type="paragraph" w:styleId="11">
    <w:name w:val="Заголовок1"/>
    <w:qFormat/>
    <w:pPr>
      <w:widowControl/>
      <w:bidi w:val="0"/>
      <w:spacing w:before="240" w:after="120"/>
      <w:jc w:val="left"/>
    </w:pPr>
    <w:rPr>
      <w:rFonts w:ascii="Arial" w:hAnsi="Arial" w:eastAsia="SimSun" w:cs="Mangal"/>
      <w:color w:val="auto"/>
      <w:kern w:val="0"/>
      <w:sz w:val="28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LibreOffice/5.4.2.2$Windows_x86 LibreOffice_project/22b09f6418e8c2d508a9eaf86b2399209b0990f4</Application>
  <Pages>3</Pages>
  <Words>1079</Words>
  <Characters>6712</Characters>
  <CharactersWithSpaces>7788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2021-01-15T19:56:15Z</dcterms:modified>
  <cp:revision>1</cp:revision>
  <dc:subject/>
  <dc:title>Программа Клишин правки.doc</dc:title>
</cp:coreProperties>
</file>